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A3A" w:rsidRDefault="00222A3A" w:rsidP="00222A3A">
      <w:pPr>
        <w:pStyle w:val="Bezatstarpm"/>
        <w:ind w:firstLine="0"/>
        <w:jc w:val="left"/>
        <w:rPr>
          <w:rFonts w:ascii="Arial" w:eastAsia="Calibri" w:hAnsi="Arial" w:cs="Arial"/>
          <w:b/>
        </w:rPr>
      </w:pPr>
      <w:r w:rsidRPr="00C420D5">
        <w:rPr>
          <w:rFonts w:ascii="Arial" w:eastAsia="Calibri" w:hAnsi="Arial" w:cs="Arial"/>
          <w:b/>
        </w:rPr>
        <w:t xml:space="preserve">Pašnovērtējums par projekta </w:t>
      </w:r>
      <w:r>
        <w:rPr>
          <w:rFonts w:ascii="Arial" w:eastAsia="Calibri" w:hAnsi="Arial" w:cs="Arial"/>
          <w:b/>
        </w:rPr>
        <w:t>“</w:t>
      </w:r>
      <w:r w:rsidRPr="00C420D5">
        <w:rPr>
          <w:rFonts w:ascii="Arial" w:eastAsia="Calibri" w:hAnsi="Arial" w:cs="Arial"/>
          <w:b/>
          <w:color w:val="FF0000"/>
        </w:rPr>
        <w:t>NOSAUKUMS</w:t>
      </w:r>
      <w:r>
        <w:rPr>
          <w:rFonts w:ascii="Arial" w:eastAsia="Calibri" w:hAnsi="Arial" w:cs="Arial"/>
          <w:b/>
        </w:rPr>
        <w:t xml:space="preserve">” </w:t>
      </w:r>
      <w:r w:rsidRPr="00C420D5">
        <w:rPr>
          <w:rFonts w:ascii="Arial" w:eastAsia="Calibri" w:hAnsi="Arial" w:cs="Arial"/>
          <w:b/>
        </w:rPr>
        <w:t xml:space="preserve">atbilstību vietējās attīstības stratēģijā attiecīgajai rīcībai noteiktajiem projektu </w:t>
      </w:r>
      <w:r>
        <w:rPr>
          <w:rFonts w:ascii="Arial" w:eastAsia="Calibri" w:hAnsi="Arial" w:cs="Arial"/>
          <w:b/>
        </w:rPr>
        <w:t>vērtēšanas kritērijiem</w:t>
      </w:r>
    </w:p>
    <w:p w:rsidR="00222A3A" w:rsidRDefault="00222A3A" w:rsidP="00222A3A">
      <w:pPr>
        <w:pStyle w:val="Bezatstarpm"/>
        <w:ind w:firstLine="0"/>
        <w:jc w:val="center"/>
        <w:rPr>
          <w:rFonts w:ascii="Arial" w:eastAsia="Calibri" w:hAnsi="Arial" w:cs="Arial"/>
          <w:b/>
          <w:sz w:val="22"/>
          <w:szCs w:val="22"/>
        </w:rPr>
      </w:pPr>
    </w:p>
    <w:p w:rsidR="00222A3A" w:rsidRDefault="00222A3A" w:rsidP="00222A3A">
      <w:pPr>
        <w:pStyle w:val="Bezatstarpm"/>
        <w:ind w:firstLine="0"/>
        <w:rPr>
          <w:rFonts w:ascii="Arial" w:hAnsi="Arial" w:cs="Arial"/>
          <w:sz w:val="22"/>
          <w:szCs w:val="22"/>
        </w:rPr>
      </w:pPr>
      <w:r>
        <w:rPr>
          <w:rFonts w:ascii="Arial" w:hAnsi="Arial" w:cs="Arial"/>
          <w:b/>
          <w:sz w:val="22"/>
          <w:szCs w:val="22"/>
        </w:rPr>
        <w:t xml:space="preserve">Rīcībai 1.1. </w:t>
      </w:r>
      <w:r>
        <w:rPr>
          <w:rFonts w:ascii="Arial" w:hAnsi="Arial" w:cs="Arial"/>
          <w:sz w:val="22"/>
          <w:szCs w:val="22"/>
        </w:rPr>
        <w:t>Atbalsts jaunu produktu un pakalpojumu radīšanai, esošo produktu un pakalpojumu attīstīšanai, to realizēšanai tirgū un kvalitatīvu darba apstākļu radīšanai</w:t>
      </w:r>
    </w:p>
    <w:p w:rsidR="00222A3A" w:rsidRDefault="00222A3A" w:rsidP="00222A3A">
      <w:pPr>
        <w:pStyle w:val="Bezatstarpm"/>
        <w:ind w:firstLine="0"/>
        <w:rPr>
          <w:rFonts w:ascii="Arial" w:hAnsi="Arial" w:cs="Arial"/>
          <w:sz w:val="22"/>
          <w:szCs w:val="22"/>
        </w:rPr>
      </w:pPr>
    </w:p>
    <w:p w:rsidR="00222A3A" w:rsidRDefault="00222A3A" w:rsidP="00222A3A">
      <w:pPr>
        <w:ind w:firstLine="0"/>
        <w:rPr>
          <w:rFonts w:ascii="Arial" w:eastAsia="Calibri" w:hAnsi="Arial" w:cs="Arial"/>
          <w:sz w:val="22"/>
          <w:szCs w:val="22"/>
        </w:rPr>
      </w:pPr>
      <w:r>
        <w:rPr>
          <w:rFonts w:ascii="Arial" w:eastAsia="Calibri" w:hAnsi="Arial" w:cs="Arial"/>
          <w:sz w:val="22"/>
          <w:szCs w:val="22"/>
        </w:rPr>
        <w:t>Minimālais punktu skaits, kas projektam ir jāiegūst, lai tas būtu atbilstošs SVVA stratēģijai – 15</w:t>
      </w:r>
    </w:p>
    <w:p w:rsidR="00222A3A" w:rsidRDefault="00222A3A" w:rsidP="00222A3A">
      <w:pPr>
        <w:ind w:firstLine="0"/>
        <w:jc w:val="center"/>
        <w:rPr>
          <w:rStyle w:val="Izteiksmgs"/>
          <w:rFonts w:eastAsia="Calibri"/>
          <w:b w:val="0"/>
          <w:bCs w:val="0"/>
        </w:rPr>
      </w:pPr>
    </w:p>
    <w:tbl>
      <w:tblPr>
        <w:tblpPr w:leftFromText="180" w:rightFromText="180" w:vertAnchor="text" w:tblpX="30"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291"/>
        <w:gridCol w:w="3161"/>
        <w:gridCol w:w="398"/>
        <w:gridCol w:w="1146"/>
        <w:gridCol w:w="3146"/>
        <w:gridCol w:w="3945"/>
      </w:tblGrid>
      <w:tr w:rsidR="00222A3A" w:rsidTr="00222A3A">
        <w:tc>
          <w:tcPr>
            <w:tcW w:w="7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eastAsia="Calibri"/>
                <w:b/>
              </w:rPr>
            </w:pPr>
            <w:r>
              <w:rPr>
                <w:rFonts w:ascii="Arial" w:eastAsia="Calibri" w:hAnsi="Arial" w:cs="Arial"/>
                <w:b/>
                <w:sz w:val="22"/>
                <w:szCs w:val="22"/>
              </w:rPr>
              <w:t>Nr.</w:t>
            </w:r>
          </w:p>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p.k.</w:t>
            </w:r>
          </w:p>
        </w:tc>
        <w:tc>
          <w:tcPr>
            <w:tcW w:w="22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Kritēriji</w:t>
            </w:r>
          </w:p>
        </w:tc>
        <w:tc>
          <w:tcPr>
            <w:tcW w:w="31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Kritēriju skaidrojums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Vērtējums / punkti</w:t>
            </w:r>
          </w:p>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(0; 0.5; 1; 1.5; 2)</w:t>
            </w:r>
          </w:p>
        </w:tc>
        <w:tc>
          <w:tcPr>
            <w:tcW w:w="31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ascii="Arial" w:eastAsia="Calibri" w:hAnsi="Arial" w:cs="Arial"/>
                <w:sz w:val="22"/>
                <w:szCs w:val="22"/>
              </w:rPr>
            </w:pPr>
            <w:r>
              <w:rPr>
                <w:rFonts w:ascii="Arial" w:eastAsia="Calibri" w:hAnsi="Arial" w:cs="Arial"/>
                <w:b/>
                <w:sz w:val="22"/>
                <w:szCs w:val="22"/>
              </w:rPr>
              <w:t xml:space="preserve">Projekta iesnieguma attiecīgā sadaļa </w:t>
            </w:r>
            <w:r>
              <w:rPr>
                <w:rFonts w:ascii="Arial" w:eastAsia="Calibri" w:hAnsi="Arial" w:cs="Arial"/>
                <w:sz w:val="22"/>
                <w:szCs w:val="22"/>
              </w:rPr>
              <w:t>(Atbilstoši 13.10.2015. MK not. Nr. 590 pielikumam Nr.1)</w:t>
            </w:r>
          </w:p>
        </w:tc>
        <w:tc>
          <w:tcPr>
            <w:tcW w:w="3945" w:type="dxa"/>
            <w:tcBorders>
              <w:top w:val="single" w:sz="4" w:space="0" w:color="auto"/>
              <w:left w:val="single" w:sz="4" w:space="0" w:color="auto"/>
              <w:bottom w:val="single" w:sz="4" w:space="0" w:color="auto"/>
              <w:right w:val="single" w:sz="4" w:space="0" w:color="auto"/>
            </w:tcBorders>
            <w:shd w:val="clear" w:color="auto" w:fill="D9D9D9"/>
          </w:tcPr>
          <w:p w:rsidR="00222A3A" w:rsidRPr="00222A3A" w:rsidRDefault="00222A3A" w:rsidP="00222A3A">
            <w:pPr>
              <w:pStyle w:val="Bezatstarpm"/>
              <w:ind w:firstLine="0"/>
              <w:rPr>
                <w:rFonts w:ascii="Arial" w:hAnsi="Arial" w:cs="Arial"/>
                <w:b/>
                <w:sz w:val="22"/>
                <w:szCs w:val="22"/>
              </w:rPr>
            </w:pPr>
            <w:r w:rsidRPr="00222A3A">
              <w:rPr>
                <w:rFonts w:ascii="Arial" w:hAnsi="Arial" w:cs="Arial"/>
                <w:b/>
                <w:sz w:val="22"/>
                <w:szCs w:val="22"/>
              </w:rPr>
              <w:t>Pašnovērtējums/</w:t>
            </w:r>
          </w:p>
          <w:p w:rsidR="00222A3A" w:rsidRDefault="00222A3A" w:rsidP="00222A3A">
            <w:pPr>
              <w:ind w:firstLine="0"/>
              <w:jc w:val="center"/>
              <w:rPr>
                <w:rFonts w:ascii="Arial" w:eastAsia="Calibri" w:hAnsi="Arial" w:cs="Arial"/>
                <w:b/>
                <w:sz w:val="22"/>
                <w:szCs w:val="22"/>
              </w:rPr>
            </w:pPr>
            <w:r w:rsidRPr="00222A3A">
              <w:rPr>
                <w:rFonts w:ascii="Arial" w:hAnsi="Arial" w:cs="Arial"/>
                <w:b/>
                <w:sz w:val="22"/>
                <w:szCs w:val="22"/>
              </w:rPr>
              <w:t>Punktu pamatojums</w:t>
            </w:r>
          </w:p>
        </w:tc>
      </w:tr>
      <w:tr w:rsidR="00222A3A" w:rsidTr="00222A3A">
        <w:tc>
          <w:tcPr>
            <w:tcW w:w="10934" w:type="dxa"/>
            <w:gridSpan w:val="6"/>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b/>
                <w:sz w:val="22"/>
                <w:szCs w:val="22"/>
              </w:rPr>
            </w:pPr>
            <w:r>
              <w:rPr>
                <w:rFonts w:ascii="Arial" w:eastAsia="Calibri" w:hAnsi="Arial" w:cs="Arial"/>
                <w:b/>
                <w:sz w:val="22"/>
                <w:szCs w:val="22"/>
              </w:rPr>
              <w:t>1. Projektu atbilstība SVVA stratēģijai</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b/>
                <w:sz w:val="22"/>
                <w:szCs w:val="22"/>
              </w:rPr>
            </w:pPr>
          </w:p>
        </w:tc>
      </w:tr>
      <w:tr w:rsidR="00222A3A" w:rsidTr="00222A3A">
        <w:trPr>
          <w:trHeight w:val="303"/>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1.1.</w:t>
            </w:r>
          </w:p>
        </w:tc>
        <w:tc>
          <w:tcPr>
            <w:tcW w:w="2291" w:type="dxa"/>
            <w:vMerge w:val="restart"/>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Projekts atbilsts SVVA stratēģijas mērķim un ir saskaņā ar rīcības plānā noteikto rīcību un VRG darbības teritoriju</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Atbilst</w:t>
            </w:r>
          </w:p>
        </w:tc>
        <w:tc>
          <w:tcPr>
            <w:tcW w:w="398"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c>
          <w:tcPr>
            <w:tcW w:w="1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Veic atzīmi „x” pie atbilstošā</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Projekta iesniegums kopumā</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705"/>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rPr>
                <w:rFonts w:ascii="Arial" w:eastAsia="Calibri" w:hAnsi="Arial" w:cs="Arial"/>
                <w:sz w:val="22"/>
                <w:szCs w:val="22"/>
              </w:rPr>
            </w:pPr>
            <w:r>
              <w:rPr>
                <w:rFonts w:ascii="Arial" w:eastAsia="Calibri" w:hAnsi="Arial" w:cs="Arial"/>
                <w:sz w:val="22"/>
                <w:szCs w:val="22"/>
              </w:rPr>
              <w:t>Neatbilst (Projekti, kas neatbilst vietējās attīstības stratēģijas rīcības plānā iekļautajai attiecīgajai rīcībai un VRG darbības teritorijai, tālāk netiek vērtēti)</w:t>
            </w:r>
          </w:p>
        </w:tc>
        <w:tc>
          <w:tcPr>
            <w:tcW w:w="398"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230"/>
        </w:trPr>
        <w:tc>
          <w:tcPr>
            <w:tcW w:w="10934" w:type="dxa"/>
            <w:gridSpan w:val="6"/>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b/>
                <w:sz w:val="22"/>
                <w:szCs w:val="22"/>
              </w:rPr>
            </w:pPr>
            <w:r>
              <w:rPr>
                <w:rFonts w:ascii="Arial" w:eastAsia="Calibri" w:hAnsi="Arial" w:cs="Arial"/>
                <w:b/>
                <w:sz w:val="22"/>
                <w:szCs w:val="22"/>
              </w:rPr>
              <w:t>2. Vispārējie kritēriji</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b/>
                <w:sz w:val="22"/>
                <w:szCs w:val="22"/>
              </w:rPr>
            </w:pPr>
          </w:p>
        </w:tc>
      </w:tr>
      <w:tr w:rsidR="00222A3A" w:rsidTr="00222A3A">
        <w:trPr>
          <w:trHeight w:val="392"/>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2.1.</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iesniegumam pievienoti visi nepieciešamie pavaddokumenti</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iesniegumam pievienoti visi nepieciešamie pavaddokumenti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D.1.</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22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Nav iesniegti visi nepieciešamie pavaddokumenti </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420"/>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2.2.</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Atbalsta pretendenta apstiprināto projektu skaits SVVA stratēģijas </w:t>
            </w:r>
            <w:r>
              <w:rPr>
                <w:rFonts w:ascii="Arial" w:eastAsia="Calibri" w:hAnsi="Arial" w:cs="Arial"/>
                <w:sz w:val="22"/>
                <w:szCs w:val="22"/>
              </w:rPr>
              <w:lastRenderedPageBreak/>
              <w:t>īstenošanas periodā VRG teritorijā</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lastRenderedPageBreak/>
              <w:t>Atbalsta pretendentam nav apstiprinātu LEADER projektu SVVA stratēģijas īstenošanas periodā VRG teritorijā</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 xml:space="preserve">Informācija tiks ņemta no “Krāslavas rajona partnerības” datu bāzes uz </w:t>
            </w:r>
            <w:r>
              <w:rPr>
                <w:rFonts w:ascii="Arial" w:eastAsia="Calibri" w:hAnsi="Arial" w:cs="Arial"/>
                <w:sz w:val="22"/>
                <w:szCs w:val="22"/>
              </w:rPr>
              <w:lastRenderedPageBreak/>
              <w:t>iesniegtā projekta iesnieguma izvērtēšanas brīdi</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45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Atbalsta pretendents ir īstenojis LEADER projektus SVVA stratēģijas īstenošanas periodā VRG teritorijā (Par katru īstenoto LEADER projektu tiek noņemti 0.5 punkti. Par 4 un vairāk īstenotiem projektiem tiek piešķirti 0 punkti.)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1.5 – 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855"/>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2.3.</w:t>
            </w:r>
          </w:p>
        </w:tc>
        <w:tc>
          <w:tcPr>
            <w:tcW w:w="2291" w:type="dxa"/>
            <w:vMerge w:val="restart"/>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Atbalsta pretendenta darbība reģistrēta VRG darbības teritorijā </w:t>
            </w:r>
          </w:p>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A.1.</w:t>
            </w:r>
          </w:p>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(Informācija tiks pārbaudīta juridiskām personām – LURSOFT datu bāzes)</w:t>
            </w:r>
          </w:p>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Kritērijs fiziskām personām neattiecas uz rīcību 1.4., jo rīcībā 1.4. fiziskas personas nevar būt projektu iesniedzēji</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285"/>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1.5</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945"/>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Fiziska persona – līdz projekta iesniegšanai nav reģistrēta VRG darbības teritorijā, juridiskās personas </w:t>
            </w:r>
            <w:r>
              <w:rPr>
                <w:rFonts w:ascii="Arial" w:eastAsia="Calibri" w:hAnsi="Arial" w:cs="Arial"/>
                <w:sz w:val="22"/>
                <w:szCs w:val="22"/>
              </w:rPr>
              <w:lastRenderedPageBreak/>
              <w:t>adrese vai struktūrvienība – līdz projekta iesniegšanai nav reģistrēta VRG darbības teritorijā</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lastRenderedPageBreak/>
              <w:t xml:space="preserve">1 </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55"/>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2.4.</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iesniedzēja kapacitāte</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apraksts sniedz pārliecību par atbalsta pretendenta spēju (finanšu un vadības kapacitāti) sasniegt projekta mērķi un rezultātus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A.1.; A.3.; A.4.1.; B.5.; B.6.3.</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309"/>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apraksts nesniedz pārliecību par atbalsta pretendenta spēju (finanšu un vadības kapacitāti) sasniegt projekta mērķi un rezultātus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85"/>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2.5.</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sagatavotība un pamatojums</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Projektā skaidri aprakstīta esošā situācija un pamatotas aktivitātes, kā sasniegt plānoto mērķi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 xml:space="preserve">2 </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B.5.; B.6.</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48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Projektā nepilnīgi aprakstīta esošā situācija un/vai aktivitātes, kā sasniegt plānoto mērķi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0.5</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264"/>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Projektā nav aprakstīta esošā situācija un/vai aktivitātes, kā sasniegt plānoto mērķi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85"/>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2.6.*</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mērķis ir reāls, sasniedzams, izmērāms konkrētā budžeta, laika un cilvēkresursu ziņā</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Atbilst</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 xml:space="preserve">2 </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B.5.; B.6.</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572"/>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Neatbilst</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300"/>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2.7.</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Skaidri definēts mērķa tirgus </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Rīcībām 1.1., 1.2., 1.3.  – skaidri definētas potenciālo </w:t>
            </w:r>
            <w:r>
              <w:rPr>
                <w:rFonts w:ascii="Arial" w:eastAsia="Calibri" w:hAnsi="Arial" w:cs="Arial"/>
                <w:sz w:val="22"/>
                <w:szCs w:val="22"/>
              </w:rPr>
              <w:lastRenderedPageBreak/>
              <w:t xml:space="preserve">pircēju vai pakalpojuma saņēmēju grupas (to iespējamais lielums, vecums, īpatnības u.c.), veikta tirgus analīze (pašreizējā tirgus situācija, to ietekmējošie faktori, iespējas un draudi). </w:t>
            </w:r>
          </w:p>
          <w:p w:rsidR="00222A3A" w:rsidRDefault="00222A3A" w:rsidP="00222A3A">
            <w:pPr>
              <w:ind w:firstLine="0"/>
              <w:jc w:val="left"/>
              <w:rPr>
                <w:rFonts w:ascii="Arial" w:eastAsia="Calibri" w:hAnsi="Arial" w:cs="Arial"/>
                <w:sz w:val="22"/>
                <w:szCs w:val="22"/>
              </w:rPr>
            </w:pPr>
            <w:r>
              <w:rPr>
                <w:rFonts w:ascii="Arial" w:hAnsi="Arial" w:cs="Arial"/>
                <w:sz w:val="22"/>
                <w:szCs w:val="22"/>
              </w:rPr>
              <w:t>Rīcībai 1.4. – skaidri definētas vajadzības veicināt projekta iesniedzēja darbinieku kompetenču un produktivitātes celšanai.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lastRenderedPageBreak/>
              <w:t xml:space="preserve">2 </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B.5.; B.6.</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257"/>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Rīcībām 1.1., 1.2., 1.3. –mērķauditorijas apraksts nav sniegts vai ir vispārīgs, nav identificēti tiešā labuma guvēji, nav analizēts noieta tirgus. </w:t>
            </w:r>
          </w:p>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Rīcībai 1.4. – informācija par vajadzībām nav sniegta vai sniegta vispārīgi un nevieš skaidrību par projektu iesniedzēja vajadzībām veicināt darbinieku produktivitātes un kompetenču celšanu.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95"/>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2.8.</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budžets</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budžets ir detalizēti atspoguļots, plānotās izmaksas ir pamatotas un orientētas uz mērķa sasniegšanu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B.5.; B.6.; B.8.; B.9.; B.10.: B.11.</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45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budžets atspoguļots nepilnīgi un/vai plānotās izmaksas ir daļēji pamatotas un orientētas uz mērķa sasniegšanu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0.5</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414"/>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budžetā plānotās izmaksas nav pamatots un/vai nav orientētas uz mērķa sasniegšanu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57"/>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2.9.</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Projekta īstenošanas risku </w:t>
            </w:r>
            <w:proofErr w:type="spellStart"/>
            <w:r>
              <w:rPr>
                <w:rFonts w:ascii="Arial" w:eastAsia="Calibri" w:hAnsi="Arial" w:cs="Arial"/>
                <w:sz w:val="22"/>
                <w:szCs w:val="22"/>
              </w:rPr>
              <w:t>izvērtējums</w:t>
            </w:r>
            <w:proofErr w:type="spellEnd"/>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Projekta iesniegumā ir veikts iespējamo risku </w:t>
            </w:r>
            <w:proofErr w:type="spellStart"/>
            <w:r>
              <w:rPr>
                <w:rFonts w:ascii="Arial" w:eastAsia="Calibri" w:hAnsi="Arial" w:cs="Arial"/>
                <w:sz w:val="22"/>
                <w:szCs w:val="22"/>
              </w:rPr>
              <w:t>izvērtējums</w:t>
            </w:r>
            <w:proofErr w:type="spellEnd"/>
            <w:r>
              <w:rPr>
                <w:rFonts w:ascii="Arial" w:eastAsia="Calibri" w:hAnsi="Arial" w:cs="Arial"/>
                <w:sz w:val="22"/>
                <w:szCs w:val="22"/>
              </w:rPr>
              <w:t xml:space="preserve"> un aprakstīti pasākumi identificēto risku novēršanai vai samazināšanai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 xml:space="preserve">2 </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B6.1.</w:t>
            </w:r>
          </w:p>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 xml:space="preserve">(Projekta iesniegumam pievienots projekta risku </w:t>
            </w:r>
            <w:proofErr w:type="spellStart"/>
            <w:r>
              <w:rPr>
                <w:rFonts w:ascii="Arial" w:eastAsia="Calibri" w:hAnsi="Arial" w:cs="Arial"/>
                <w:sz w:val="22"/>
                <w:szCs w:val="22"/>
              </w:rPr>
              <w:t>izvērtējums</w:t>
            </w:r>
            <w:proofErr w:type="spellEnd"/>
            <w:r>
              <w:rPr>
                <w:rFonts w:ascii="Arial" w:eastAsia="Calibri" w:hAnsi="Arial" w:cs="Arial"/>
                <w:sz w:val="22"/>
                <w:szCs w:val="22"/>
              </w:rPr>
              <w:t xml:space="preserve"> brīvā formā, kurā izstrādāts plāns identificēto risku novēršanai vai mazināšanai)</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27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Projekta iesniegumā nepilnīgi veikts iespējamo risku </w:t>
            </w:r>
            <w:proofErr w:type="spellStart"/>
            <w:r>
              <w:rPr>
                <w:rFonts w:ascii="Arial" w:eastAsia="Calibri" w:hAnsi="Arial" w:cs="Arial"/>
                <w:sz w:val="22"/>
                <w:szCs w:val="22"/>
              </w:rPr>
              <w:t>izvērtējums</w:t>
            </w:r>
            <w:proofErr w:type="spellEnd"/>
            <w:r>
              <w:rPr>
                <w:rFonts w:ascii="Arial" w:eastAsia="Calibri" w:hAnsi="Arial" w:cs="Arial"/>
                <w:sz w:val="22"/>
                <w:szCs w:val="22"/>
              </w:rPr>
              <w:t xml:space="preserve"> un aprakstīti pasākumi identificēto risku novēršanai vai samazināšanai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315"/>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Projekta iesniegumā nav veikts iespējamo risku </w:t>
            </w:r>
            <w:proofErr w:type="spellStart"/>
            <w:r>
              <w:rPr>
                <w:rFonts w:ascii="Arial" w:eastAsia="Calibri" w:hAnsi="Arial" w:cs="Arial"/>
                <w:sz w:val="22"/>
                <w:szCs w:val="22"/>
              </w:rPr>
              <w:t>izvērtējums</w:t>
            </w:r>
            <w:proofErr w:type="spellEnd"/>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945"/>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2.10.*</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iesniegumā pamatots, kā tiks nodrošināta projekta patstāvīga dzīvotspēja un projekta rezultāta izmantošana atbilstoši plānotajam mērķim</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iesniegumā pamatots, kā tiks nodrošināta projekta uzturēšana un projekta rezultātu izmantošana atbilstoši plānotajam mērķim vismaz 5 gadus (2 gadus rīcībā Nr. 1.4.) pēc projekta īstenošanas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B.4.; B.4.1.; B.6.; B.15.; C.1.; C.3.</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27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iesniegumā nepilnīgi aprakstīts un pamatots, kā tiks nodrošināta projekta uzturēšana un projekta rezultātu izmantošana atbilstoši plānotajam mērķim vismaz 5 gadus (2 gadus rīcībā Nr. 1.4.)  pēc projekta īstenošanas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57"/>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2.11.</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Projektā plānotas un aprakstītas aktivitātes projekta publicitātes nodrošināšanai un informācijas izplatīšanai</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right="-20" w:firstLine="0"/>
              <w:jc w:val="left"/>
              <w:rPr>
                <w:rFonts w:ascii="Arial" w:eastAsia="Calibri" w:hAnsi="Arial" w:cs="Arial"/>
                <w:sz w:val="22"/>
                <w:szCs w:val="22"/>
              </w:rPr>
            </w:pPr>
            <w:r>
              <w:rPr>
                <w:rFonts w:ascii="Arial" w:eastAsia="Calibri" w:hAnsi="Arial" w:cs="Arial"/>
                <w:sz w:val="22"/>
                <w:szCs w:val="22"/>
              </w:rPr>
              <w:t>Detalizēti aprakstīta projekta publicitāte un informācijas izplatīšana, nodrošinot atsauci uz “Krāslavas rajona partnerību”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B.13.</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33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Daļēji aprakstīta projekta publicitāte un informācijas izplatīšana, nodrošinot atsauci uz “Krāslavas rajona partnerību”</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255"/>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Nav aprakstīta projekta publicitāte un informācijas izplatīšana</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780"/>
        </w:trPr>
        <w:tc>
          <w:tcPr>
            <w:tcW w:w="792"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2.12.*</w:t>
            </w:r>
          </w:p>
        </w:tc>
        <w:tc>
          <w:tcPr>
            <w:tcW w:w="229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Projektam papildus piesaistītais finansējums</w:t>
            </w: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iesniedzējs piesaista papildus (privāto) finansējumu projekta aktivitāšu īstenošanai vairāk par 21% virs projekta attiecināmo izmaksu summas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3146"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B.9.; B.10.; C.3.</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377"/>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Projekta iesniedzējs piesaista papildus (privāto) finansējumu projekta aktivitāšu īstenošanai 11 - 20% virs </w:t>
            </w:r>
            <w:r>
              <w:rPr>
                <w:rFonts w:ascii="Arial" w:eastAsia="Calibri" w:hAnsi="Arial" w:cs="Arial"/>
                <w:sz w:val="22"/>
                <w:szCs w:val="22"/>
              </w:rPr>
              <w:lastRenderedPageBreak/>
              <w:t>projekta attiecināmo izmaksu summas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lastRenderedPageBreak/>
              <w:t>1.5</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120"/>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iesniedzējs piesaista papildus (privāto) finansējumu projekta aktivitāšu īstenošanai līdz 10% virs projekta attiecināmo izmaksu summas</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165"/>
        </w:trPr>
        <w:tc>
          <w:tcPr>
            <w:tcW w:w="792"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iesniedzējs nepiesaista papildus (privāto) finansējumu projekta aktivitāšu īstenošanai</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165"/>
        </w:trPr>
        <w:tc>
          <w:tcPr>
            <w:tcW w:w="6244" w:type="dxa"/>
            <w:gridSpan w:val="3"/>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right"/>
              <w:rPr>
                <w:rFonts w:ascii="Arial" w:eastAsia="Calibri" w:hAnsi="Arial" w:cs="Arial"/>
                <w:b/>
                <w:sz w:val="22"/>
                <w:szCs w:val="22"/>
              </w:rPr>
            </w:pPr>
            <w:r>
              <w:rPr>
                <w:rFonts w:ascii="Arial" w:eastAsia="Calibri" w:hAnsi="Arial" w:cs="Arial"/>
                <w:b/>
                <w:sz w:val="22"/>
                <w:szCs w:val="22"/>
              </w:rPr>
              <w:t xml:space="preserve">Vispārējo kritēriju maksimālais punktu skaits </w:t>
            </w:r>
          </w:p>
        </w:tc>
        <w:tc>
          <w:tcPr>
            <w:tcW w:w="1544" w:type="dxa"/>
            <w:gridSpan w:val="2"/>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22</w:t>
            </w:r>
          </w:p>
        </w:tc>
        <w:tc>
          <w:tcPr>
            <w:tcW w:w="3146"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X</w:t>
            </w:r>
          </w:p>
        </w:tc>
        <w:tc>
          <w:tcPr>
            <w:tcW w:w="3945"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b/>
                <w:sz w:val="22"/>
                <w:szCs w:val="22"/>
              </w:rPr>
            </w:pPr>
          </w:p>
        </w:tc>
      </w:tr>
    </w:tbl>
    <w:p w:rsidR="00222A3A" w:rsidRDefault="00222A3A" w:rsidP="00222A3A">
      <w:pPr>
        <w:ind w:firstLine="0"/>
        <w:rPr>
          <w:rFonts w:ascii="Arial" w:hAnsi="Arial" w:cs="Arial"/>
          <w:sz w:val="22"/>
          <w:szCs w:val="22"/>
        </w:rPr>
      </w:pPr>
    </w:p>
    <w:p w:rsidR="00222A3A" w:rsidRDefault="00222A3A" w:rsidP="00222A3A">
      <w:pPr>
        <w:ind w:firstLine="0"/>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rsidR="00222A3A" w:rsidRDefault="00222A3A" w:rsidP="00222A3A">
      <w:pPr>
        <w:ind w:firstLine="0"/>
        <w:jc w:val="center"/>
        <w:rPr>
          <w:rFonts w:ascii="Arial" w:hAnsi="Arial" w:cs="Arial"/>
          <w:b/>
          <w:sz w:val="22"/>
          <w:szCs w:val="22"/>
        </w:rPr>
      </w:pPr>
    </w:p>
    <w:p w:rsidR="00222A3A" w:rsidRDefault="00222A3A" w:rsidP="00222A3A">
      <w:pPr>
        <w:ind w:firstLine="0"/>
        <w:jc w:val="center"/>
        <w:rPr>
          <w:rFonts w:ascii="Arial" w:hAnsi="Arial" w:cs="Arial"/>
          <w:b/>
          <w:sz w:val="28"/>
          <w:szCs w:val="28"/>
        </w:rPr>
      </w:pPr>
      <w:r>
        <w:rPr>
          <w:rFonts w:ascii="Arial" w:hAnsi="Arial" w:cs="Arial"/>
          <w:b/>
          <w:sz w:val="28"/>
          <w:szCs w:val="28"/>
        </w:rPr>
        <w:t>Specifiskie vērtēšanas kritēriji</w:t>
      </w:r>
    </w:p>
    <w:p w:rsidR="00222A3A" w:rsidRDefault="00222A3A" w:rsidP="00222A3A">
      <w:pPr>
        <w:pStyle w:val="Bezatstarpm"/>
        <w:ind w:firstLine="0"/>
        <w:rPr>
          <w:rFonts w:ascii="Arial" w:hAnsi="Arial" w:cs="Arial"/>
          <w:sz w:val="22"/>
          <w:szCs w:val="22"/>
        </w:rPr>
      </w:pPr>
      <w:r>
        <w:rPr>
          <w:rFonts w:ascii="Arial" w:hAnsi="Arial" w:cs="Arial"/>
          <w:b/>
          <w:sz w:val="22"/>
          <w:szCs w:val="22"/>
        </w:rPr>
        <w:t>Rīcībai 1.1. Atbalsts jaunu produktu un pakalpojumu radīšanai, esošo produktu un pakalpojumu attīstīšanai, to realizēšanai tirgū un kvalitatīvu darba apstākļu radīšanai</w:t>
      </w:r>
    </w:p>
    <w:p w:rsidR="00222A3A" w:rsidRDefault="00222A3A" w:rsidP="00222A3A">
      <w:pPr>
        <w:ind w:firstLine="0"/>
        <w:jc w:val="center"/>
        <w:rPr>
          <w:rFonts w:ascii="Arial" w:hAnsi="Arial" w:cs="Arial"/>
          <w:b/>
          <w:sz w:val="22"/>
          <w:szCs w:val="22"/>
        </w:rPr>
      </w:pPr>
    </w:p>
    <w:tbl>
      <w:tblPr>
        <w:tblpPr w:leftFromText="180" w:rightFromText="180" w:vertAnchor="text" w:tblpX="64" w:tblpY="1"/>
        <w:tblOverlap w:val="never"/>
        <w:tblW w:w="13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465"/>
        <w:gridCol w:w="3793"/>
        <w:gridCol w:w="1536"/>
        <w:gridCol w:w="2731"/>
        <w:gridCol w:w="2731"/>
      </w:tblGrid>
      <w:tr w:rsidR="00222A3A" w:rsidTr="00222A3A">
        <w:tc>
          <w:tcPr>
            <w:tcW w:w="6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Nr.</w:t>
            </w:r>
          </w:p>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p.k.</w:t>
            </w:r>
          </w:p>
        </w:tc>
        <w:tc>
          <w:tcPr>
            <w:tcW w:w="24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Kritēriji</w:t>
            </w:r>
          </w:p>
        </w:tc>
        <w:tc>
          <w:tcPr>
            <w:tcW w:w="37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Kritēriju skaidrojums</w:t>
            </w:r>
          </w:p>
        </w:tc>
        <w:tc>
          <w:tcPr>
            <w:tcW w:w="15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Vērtējums / punkti</w:t>
            </w:r>
          </w:p>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(0; 0.5; 1; 1.5; 2)</w:t>
            </w:r>
          </w:p>
        </w:tc>
        <w:tc>
          <w:tcPr>
            <w:tcW w:w="273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2A3A" w:rsidRDefault="00222A3A" w:rsidP="00222A3A">
            <w:pPr>
              <w:ind w:firstLine="0"/>
              <w:jc w:val="center"/>
              <w:rPr>
                <w:rFonts w:ascii="Arial" w:eastAsia="Calibri" w:hAnsi="Arial" w:cs="Arial"/>
                <w:sz w:val="22"/>
                <w:szCs w:val="22"/>
              </w:rPr>
            </w:pPr>
            <w:r>
              <w:rPr>
                <w:rFonts w:ascii="Arial" w:eastAsia="Calibri" w:hAnsi="Arial" w:cs="Arial"/>
                <w:b/>
                <w:sz w:val="22"/>
                <w:szCs w:val="22"/>
              </w:rPr>
              <w:t xml:space="preserve">Projekta iesnieguma attiecīgā sadaļa </w:t>
            </w:r>
            <w:r>
              <w:rPr>
                <w:rFonts w:ascii="Arial" w:eastAsia="Calibri" w:hAnsi="Arial" w:cs="Arial"/>
                <w:sz w:val="22"/>
                <w:szCs w:val="22"/>
              </w:rPr>
              <w:t>(Atbilstoši 13.10.2015. MK not. Nr. 590 pielikumam Nr.1)</w:t>
            </w:r>
          </w:p>
        </w:tc>
        <w:tc>
          <w:tcPr>
            <w:tcW w:w="2731" w:type="dxa"/>
            <w:tcBorders>
              <w:top w:val="single" w:sz="4" w:space="0" w:color="auto"/>
              <w:left w:val="single" w:sz="4" w:space="0" w:color="auto"/>
              <w:bottom w:val="single" w:sz="4" w:space="0" w:color="auto"/>
              <w:right w:val="single" w:sz="4" w:space="0" w:color="auto"/>
            </w:tcBorders>
            <w:shd w:val="clear" w:color="auto" w:fill="D9D9D9"/>
          </w:tcPr>
          <w:p w:rsidR="00222A3A" w:rsidRPr="00222A3A" w:rsidRDefault="00222A3A" w:rsidP="00222A3A">
            <w:pPr>
              <w:pStyle w:val="Bezatstarpm"/>
              <w:ind w:firstLine="0"/>
              <w:rPr>
                <w:rFonts w:ascii="Arial" w:hAnsi="Arial" w:cs="Arial"/>
                <w:b/>
                <w:sz w:val="22"/>
                <w:szCs w:val="22"/>
              </w:rPr>
            </w:pPr>
            <w:r w:rsidRPr="00222A3A">
              <w:rPr>
                <w:rFonts w:ascii="Arial" w:hAnsi="Arial" w:cs="Arial"/>
                <w:b/>
                <w:sz w:val="22"/>
                <w:szCs w:val="22"/>
              </w:rPr>
              <w:t>Pašnovērtējums/</w:t>
            </w:r>
          </w:p>
          <w:p w:rsidR="00222A3A" w:rsidRDefault="00222A3A" w:rsidP="00222A3A">
            <w:pPr>
              <w:ind w:firstLine="0"/>
              <w:jc w:val="center"/>
              <w:rPr>
                <w:rFonts w:ascii="Arial" w:eastAsia="Calibri" w:hAnsi="Arial" w:cs="Arial"/>
                <w:b/>
                <w:sz w:val="22"/>
                <w:szCs w:val="22"/>
              </w:rPr>
            </w:pPr>
            <w:r w:rsidRPr="00222A3A">
              <w:rPr>
                <w:rFonts w:ascii="Arial" w:hAnsi="Arial" w:cs="Arial"/>
                <w:b/>
                <w:sz w:val="22"/>
                <w:szCs w:val="22"/>
              </w:rPr>
              <w:t>Punktu pamatojums</w:t>
            </w:r>
          </w:p>
        </w:tc>
      </w:tr>
      <w:tr w:rsidR="00222A3A" w:rsidTr="00222A3A">
        <w:trPr>
          <w:trHeight w:val="229"/>
        </w:trPr>
        <w:tc>
          <w:tcPr>
            <w:tcW w:w="11194" w:type="dxa"/>
            <w:gridSpan w:val="5"/>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b/>
                <w:sz w:val="22"/>
                <w:szCs w:val="22"/>
              </w:rPr>
            </w:pPr>
            <w:r>
              <w:rPr>
                <w:rFonts w:ascii="Arial" w:eastAsia="Calibri" w:hAnsi="Arial" w:cs="Arial"/>
                <w:b/>
                <w:sz w:val="22"/>
                <w:szCs w:val="22"/>
              </w:rPr>
              <w:lastRenderedPageBreak/>
              <w:t>3. Specifiskie kritēriji</w:t>
            </w:r>
          </w:p>
        </w:tc>
        <w:tc>
          <w:tcPr>
            <w:tcW w:w="2731"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b/>
                <w:sz w:val="22"/>
                <w:szCs w:val="22"/>
              </w:rPr>
            </w:pPr>
          </w:p>
        </w:tc>
      </w:tr>
      <w:tr w:rsidR="00222A3A" w:rsidTr="00222A3A">
        <w:trPr>
          <w:trHeight w:val="270"/>
        </w:trPr>
        <w:tc>
          <w:tcPr>
            <w:tcW w:w="669"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3.1.</w:t>
            </w:r>
          </w:p>
        </w:tc>
        <w:tc>
          <w:tcPr>
            <w:tcW w:w="2465"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mērķis</w:t>
            </w:r>
          </w:p>
        </w:tc>
        <w:tc>
          <w:tcPr>
            <w:tcW w:w="3793"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rezultātā tiks radīts jauns produkts (prece vai pakalpojums)</w:t>
            </w:r>
          </w:p>
        </w:tc>
        <w:tc>
          <w:tcPr>
            <w:tcW w:w="1536"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273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B.5.; B.6.</w:t>
            </w:r>
          </w:p>
        </w:tc>
        <w:tc>
          <w:tcPr>
            <w:tcW w:w="2731"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330"/>
        </w:trPr>
        <w:tc>
          <w:tcPr>
            <w:tcW w:w="669"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793"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rezultātā tiks attīstīts esošais produkts (prece vai pakalpojums)</w:t>
            </w:r>
          </w:p>
        </w:tc>
        <w:tc>
          <w:tcPr>
            <w:tcW w:w="1536"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2731"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2731"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256"/>
        </w:trPr>
        <w:tc>
          <w:tcPr>
            <w:tcW w:w="669"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3.2.</w:t>
            </w:r>
          </w:p>
        </w:tc>
        <w:tc>
          <w:tcPr>
            <w:tcW w:w="2465"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darbības virziens</w:t>
            </w:r>
          </w:p>
        </w:tc>
        <w:tc>
          <w:tcPr>
            <w:tcW w:w="3793"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Projekts balstīts uz ražošanas attīstību</w:t>
            </w:r>
          </w:p>
        </w:tc>
        <w:tc>
          <w:tcPr>
            <w:tcW w:w="1536"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273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B.5.; B.6.</w:t>
            </w:r>
          </w:p>
        </w:tc>
        <w:tc>
          <w:tcPr>
            <w:tcW w:w="2731"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315"/>
        </w:trPr>
        <w:tc>
          <w:tcPr>
            <w:tcW w:w="669"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793"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Projekts balstīts uz pakalpojumu sniegšanu</w:t>
            </w:r>
          </w:p>
        </w:tc>
        <w:tc>
          <w:tcPr>
            <w:tcW w:w="1536"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2731"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2731"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42"/>
        </w:trPr>
        <w:tc>
          <w:tcPr>
            <w:tcW w:w="669"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3.3.*</w:t>
            </w:r>
          </w:p>
        </w:tc>
        <w:tc>
          <w:tcPr>
            <w:tcW w:w="2465"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 xml:space="preserve">Projekta </w:t>
            </w:r>
            <w:proofErr w:type="spellStart"/>
            <w:r>
              <w:rPr>
                <w:rFonts w:ascii="Arial" w:eastAsia="Calibri" w:hAnsi="Arial" w:cs="Arial"/>
                <w:sz w:val="22"/>
                <w:szCs w:val="22"/>
              </w:rPr>
              <w:t>inovitāte</w:t>
            </w:r>
            <w:proofErr w:type="spellEnd"/>
            <w:r>
              <w:rPr>
                <w:rFonts w:ascii="Arial" w:eastAsia="Calibri" w:hAnsi="Arial" w:cs="Arial"/>
                <w:sz w:val="22"/>
                <w:szCs w:val="22"/>
              </w:rPr>
              <w:t xml:space="preserve"> (jauninājums) VRG darbības teritorijā (</w:t>
            </w:r>
            <w:r>
              <w:rPr>
                <w:rFonts w:ascii="Arial" w:eastAsia="Calibri" w:hAnsi="Arial" w:cs="Arial"/>
                <w:i/>
                <w:sz w:val="22"/>
                <w:szCs w:val="22"/>
              </w:rPr>
              <w:t>Skat. papildus informāciju stratēģijas 2.3. sadaļā</w:t>
            </w:r>
            <w:r>
              <w:rPr>
                <w:rFonts w:ascii="Arial" w:eastAsia="Calibri" w:hAnsi="Arial" w:cs="Arial"/>
                <w:sz w:val="22"/>
                <w:szCs w:val="22"/>
              </w:rPr>
              <w:t>)</w:t>
            </w:r>
          </w:p>
        </w:tc>
        <w:tc>
          <w:tcPr>
            <w:tcW w:w="3793"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iesniegumā pamatots, kāpēc projekts vai tā rezultāts ir inovatīvs VRG darbības teritorijā</w:t>
            </w:r>
          </w:p>
        </w:tc>
        <w:tc>
          <w:tcPr>
            <w:tcW w:w="1536"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 xml:space="preserve">2 </w:t>
            </w:r>
          </w:p>
        </w:tc>
        <w:tc>
          <w:tcPr>
            <w:tcW w:w="273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B.3.; B.6.1.; B.3.1.</w:t>
            </w:r>
          </w:p>
        </w:tc>
        <w:tc>
          <w:tcPr>
            <w:tcW w:w="2731"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345"/>
        </w:trPr>
        <w:tc>
          <w:tcPr>
            <w:tcW w:w="669"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793"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iesniegumā nav pietiekami pamatots, kāpēc projekts vai tā rezultāts ir inovatīvs VRG darbības teritorijā</w:t>
            </w:r>
          </w:p>
        </w:tc>
        <w:tc>
          <w:tcPr>
            <w:tcW w:w="1536"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2731"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2731"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255"/>
        </w:trPr>
        <w:tc>
          <w:tcPr>
            <w:tcW w:w="669"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793"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ideja nav inovatīva VRG darbības teritorijā</w:t>
            </w:r>
          </w:p>
        </w:tc>
        <w:tc>
          <w:tcPr>
            <w:tcW w:w="1536"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2731"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2731"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615"/>
        </w:trPr>
        <w:tc>
          <w:tcPr>
            <w:tcW w:w="669"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3.4.</w:t>
            </w:r>
          </w:p>
        </w:tc>
        <w:tc>
          <w:tcPr>
            <w:tcW w:w="2465"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Vietējā teritorijā raksturīgo vērtību, tradīciju, kultūras mantojuma saglabāšana un popularizēšana</w:t>
            </w:r>
          </w:p>
        </w:tc>
        <w:tc>
          <w:tcPr>
            <w:tcW w:w="3793"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rezultātā tiks veicināta VRG teritorijā raksturīgo vērtību, tradīciju, kultūras mantojuma saglabāšana un popularizēšana</w:t>
            </w:r>
          </w:p>
        </w:tc>
        <w:tc>
          <w:tcPr>
            <w:tcW w:w="1536"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273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B.6.; B.15.</w:t>
            </w:r>
          </w:p>
        </w:tc>
        <w:tc>
          <w:tcPr>
            <w:tcW w:w="2731"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542"/>
        </w:trPr>
        <w:tc>
          <w:tcPr>
            <w:tcW w:w="669"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793"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rezultātā netiks veicināta VRG teritorijā raksturīgo vērtību, tradīciju, kultūras mantojuma saglabāšana un popularizēšana</w:t>
            </w:r>
          </w:p>
        </w:tc>
        <w:tc>
          <w:tcPr>
            <w:tcW w:w="1536"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2731"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2731"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548"/>
        </w:trPr>
        <w:tc>
          <w:tcPr>
            <w:tcW w:w="669"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3.5.</w:t>
            </w:r>
          </w:p>
        </w:tc>
        <w:tc>
          <w:tcPr>
            <w:tcW w:w="2465"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ietekme uz klimata pārmaiņām</w:t>
            </w:r>
          </w:p>
        </w:tc>
        <w:tc>
          <w:tcPr>
            <w:tcW w:w="3793"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Projektā paredzēta iekārtu un tehnoloģiju uzstādīšana, kas nodrošina atjaunojamo enerģijas avotu izmantošanu</w:t>
            </w:r>
          </w:p>
        </w:tc>
        <w:tc>
          <w:tcPr>
            <w:tcW w:w="1536"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273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 xml:space="preserve">B.2.; B.2.1. </w:t>
            </w:r>
          </w:p>
        </w:tc>
        <w:tc>
          <w:tcPr>
            <w:tcW w:w="2731"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330"/>
        </w:trPr>
        <w:tc>
          <w:tcPr>
            <w:tcW w:w="669"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793"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Projektā paredzēta iekārtu un tehnoloģiju uzstādīšana, kas nodrošina energoresursu taupību</w:t>
            </w:r>
          </w:p>
        </w:tc>
        <w:tc>
          <w:tcPr>
            <w:tcW w:w="1536"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2731"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2731"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241"/>
        </w:trPr>
        <w:tc>
          <w:tcPr>
            <w:tcW w:w="669"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793"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Projektā nav paredzēta iekārtu un tehnoloģiju uzstādīšana, kas nodrošina atjaunojamo enerģijas avotu izmantošanu vai energoresursu taupību</w:t>
            </w:r>
          </w:p>
          <w:p w:rsidR="00222A3A" w:rsidRDefault="00222A3A" w:rsidP="00222A3A">
            <w:pPr>
              <w:ind w:firstLine="0"/>
              <w:jc w:val="left"/>
              <w:rPr>
                <w:rFonts w:ascii="Arial" w:eastAsia="Calibri" w:hAnsi="Arial" w:cs="Arial"/>
                <w:sz w:val="22"/>
                <w:szCs w:val="22"/>
              </w:rPr>
            </w:pPr>
          </w:p>
        </w:tc>
        <w:tc>
          <w:tcPr>
            <w:tcW w:w="1536"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2731"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2731"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292"/>
        </w:trPr>
        <w:tc>
          <w:tcPr>
            <w:tcW w:w="669"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3.6.*</w:t>
            </w:r>
          </w:p>
        </w:tc>
        <w:tc>
          <w:tcPr>
            <w:tcW w:w="2465"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Projektā paredzēts radīt jaunas darbavietas** vai saglabāt esošās darbavieta (kalendārā gada griezumā atbilst normālam darba laikam)</w:t>
            </w:r>
          </w:p>
        </w:tc>
        <w:tc>
          <w:tcPr>
            <w:tcW w:w="3793"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Projekts paredz radīt vismaz 3 jaunas darbavietas</w:t>
            </w:r>
          </w:p>
        </w:tc>
        <w:tc>
          <w:tcPr>
            <w:tcW w:w="1536"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2</w:t>
            </w:r>
          </w:p>
        </w:tc>
        <w:tc>
          <w:tcPr>
            <w:tcW w:w="273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B.4.; B.15.</w:t>
            </w:r>
          </w:p>
        </w:tc>
        <w:tc>
          <w:tcPr>
            <w:tcW w:w="2731"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341"/>
        </w:trPr>
        <w:tc>
          <w:tcPr>
            <w:tcW w:w="669"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793"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Projekts paredz radīt 2 jaunas darbavietas</w:t>
            </w:r>
          </w:p>
        </w:tc>
        <w:tc>
          <w:tcPr>
            <w:tcW w:w="1536"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1.5</w:t>
            </w:r>
          </w:p>
        </w:tc>
        <w:tc>
          <w:tcPr>
            <w:tcW w:w="2731"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2731"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347"/>
        </w:trPr>
        <w:tc>
          <w:tcPr>
            <w:tcW w:w="669"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793"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Projekts paredz radīt 1 jaunu darbavietu</w:t>
            </w:r>
          </w:p>
        </w:tc>
        <w:tc>
          <w:tcPr>
            <w:tcW w:w="1536"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2731"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2731"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300"/>
        </w:trPr>
        <w:tc>
          <w:tcPr>
            <w:tcW w:w="669"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793"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rezultātā paredzēts saglabāt esošās darbavietas</w:t>
            </w:r>
          </w:p>
        </w:tc>
        <w:tc>
          <w:tcPr>
            <w:tcW w:w="1536"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0.5</w:t>
            </w:r>
          </w:p>
        </w:tc>
        <w:tc>
          <w:tcPr>
            <w:tcW w:w="2731"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2731"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271"/>
        </w:trPr>
        <w:tc>
          <w:tcPr>
            <w:tcW w:w="669"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793"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Projekta rezultātā paredzēts samazināt esošo darba vietu skaitu</w:t>
            </w:r>
          </w:p>
        </w:tc>
        <w:tc>
          <w:tcPr>
            <w:tcW w:w="1536"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2731"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2731"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300"/>
        </w:trPr>
        <w:tc>
          <w:tcPr>
            <w:tcW w:w="669"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3.7.</w:t>
            </w:r>
          </w:p>
        </w:tc>
        <w:tc>
          <w:tcPr>
            <w:tcW w:w="2465"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Plānots kopprojekts</w:t>
            </w:r>
          </w:p>
        </w:tc>
        <w:tc>
          <w:tcPr>
            <w:tcW w:w="3793"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Projekts ir kopprojekts (saskaņā ar MK noteikumiem)</w:t>
            </w:r>
          </w:p>
        </w:tc>
        <w:tc>
          <w:tcPr>
            <w:tcW w:w="1536"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1</w:t>
            </w:r>
          </w:p>
        </w:tc>
        <w:tc>
          <w:tcPr>
            <w:tcW w:w="2731" w:type="dxa"/>
            <w:vMerge w:val="restart"/>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A.2.; B.4.1.</w:t>
            </w:r>
          </w:p>
        </w:tc>
        <w:tc>
          <w:tcPr>
            <w:tcW w:w="2731"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sz w:val="22"/>
                <w:szCs w:val="22"/>
              </w:rPr>
            </w:pPr>
          </w:p>
        </w:tc>
      </w:tr>
      <w:tr w:rsidR="00222A3A" w:rsidTr="00222A3A">
        <w:trPr>
          <w:trHeight w:val="257"/>
        </w:trPr>
        <w:tc>
          <w:tcPr>
            <w:tcW w:w="669"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3793"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left"/>
              <w:rPr>
                <w:rFonts w:ascii="Arial" w:eastAsia="Calibri" w:hAnsi="Arial" w:cs="Arial"/>
                <w:sz w:val="22"/>
                <w:szCs w:val="22"/>
              </w:rPr>
            </w:pPr>
            <w:r>
              <w:rPr>
                <w:rFonts w:ascii="Arial" w:eastAsia="Calibri" w:hAnsi="Arial" w:cs="Arial"/>
                <w:sz w:val="22"/>
                <w:szCs w:val="22"/>
              </w:rPr>
              <w:t>Projekts nav kopprojekts (saskaņā ar MK noteikumiem)</w:t>
            </w:r>
          </w:p>
        </w:tc>
        <w:tc>
          <w:tcPr>
            <w:tcW w:w="1536"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sz w:val="22"/>
                <w:szCs w:val="22"/>
              </w:rPr>
            </w:pPr>
            <w:r>
              <w:rPr>
                <w:rFonts w:ascii="Arial" w:eastAsia="Calibri" w:hAnsi="Arial" w:cs="Arial"/>
                <w:sz w:val="22"/>
                <w:szCs w:val="22"/>
              </w:rPr>
              <w:t>0</w:t>
            </w:r>
          </w:p>
        </w:tc>
        <w:tc>
          <w:tcPr>
            <w:tcW w:w="2731" w:type="dxa"/>
            <w:vMerge/>
            <w:tcBorders>
              <w:top w:val="single" w:sz="4" w:space="0" w:color="auto"/>
              <w:left w:val="single" w:sz="4" w:space="0" w:color="auto"/>
              <w:bottom w:val="single" w:sz="4" w:space="0" w:color="auto"/>
              <w:right w:val="single" w:sz="4" w:space="0" w:color="auto"/>
            </w:tcBorders>
            <w:vAlign w:val="center"/>
            <w:hideMark/>
          </w:tcPr>
          <w:p w:rsidR="00222A3A" w:rsidRDefault="00222A3A" w:rsidP="00222A3A">
            <w:pPr>
              <w:ind w:firstLine="0"/>
              <w:jc w:val="left"/>
              <w:rPr>
                <w:rFonts w:ascii="Arial" w:eastAsia="Calibri" w:hAnsi="Arial" w:cs="Arial"/>
                <w:sz w:val="22"/>
                <w:szCs w:val="22"/>
              </w:rPr>
            </w:pPr>
          </w:p>
        </w:tc>
        <w:tc>
          <w:tcPr>
            <w:tcW w:w="2731"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left"/>
              <w:rPr>
                <w:rFonts w:ascii="Arial" w:eastAsia="Calibri" w:hAnsi="Arial" w:cs="Arial"/>
                <w:sz w:val="22"/>
                <w:szCs w:val="22"/>
              </w:rPr>
            </w:pPr>
          </w:p>
        </w:tc>
      </w:tr>
      <w:tr w:rsidR="00222A3A" w:rsidTr="00222A3A">
        <w:trPr>
          <w:trHeight w:val="257"/>
        </w:trPr>
        <w:tc>
          <w:tcPr>
            <w:tcW w:w="6927" w:type="dxa"/>
            <w:gridSpan w:val="3"/>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right"/>
              <w:rPr>
                <w:rFonts w:ascii="Arial" w:eastAsia="Calibri" w:hAnsi="Arial" w:cs="Arial"/>
                <w:b/>
                <w:sz w:val="22"/>
                <w:szCs w:val="22"/>
              </w:rPr>
            </w:pPr>
            <w:r>
              <w:rPr>
                <w:rFonts w:ascii="Arial" w:eastAsia="Calibri" w:hAnsi="Arial" w:cs="Arial"/>
                <w:b/>
                <w:sz w:val="22"/>
                <w:szCs w:val="22"/>
              </w:rPr>
              <w:t>Specifisko kritēriju maksimālais punktu skaits</w:t>
            </w:r>
          </w:p>
        </w:tc>
        <w:tc>
          <w:tcPr>
            <w:tcW w:w="1536"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13</w:t>
            </w:r>
          </w:p>
        </w:tc>
        <w:tc>
          <w:tcPr>
            <w:tcW w:w="2731" w:type="dxa"/>
            <w:tcBorders>
              <w:top w:val="single" w:sz="4" w:space="0" w:color="auto"/>
              <w:left w:val="single" w:sz="4" w:space="0" w:color="auto"/>
              <w:bottom w:val="single" w:sz="4" w:space="0" w:color="auto"/>
              <w:right w:val="single" w:sz="4" w:space="0" w:color="auto"/>
            </w:tcBorders>
            <w:hideMark/>
          </w:tcPr>
          <w:p w:rsidR="00222A3A" w:rsidRDefault="00222A3A" w:rsidP="00222A3A">
            <w:pPr>
              <w:ind w:firstLine="0"/>
              <w:jc w:val="center"/>
              <w:rPr>
                <w:rFonts w:ascii="Arial" w:eastAsia="Calibri" w:hAnsi="Arial" w:cs="Arial"/>
                <w:b/>
                <w:sz w:val="22"/>
                <w:szCs w:val="22"/>
              </w:rPr>
            </w:pPr>
            <w:r>
              <w:rPr>
                <w:rFonts w:ascii="Arial" w:eastAsia="Calibri" w:hAnsi="Arial" w:cs="Arial"/>
                <w:b/>
                <w:sz w:val="22"/>
                <w:szCs w:val="22"/>
              </w:rPr>
              <w:t>X</w:t>
            </w:r>
          </w:p>
        </w:tc>
        <w:tc>
          <w:tcPr>
            <w:tcW w:w="2731" w:type="dxa"/>
            <w:tcBorders>
              <w:top w:val="single" w:sz="4" w:space="0" w:color="auto"/>
              <w:left w:val="single" w:sz="4" w:space="0" w:color="auto"/>
              <w:bottom w:val="single" w:sz="4" w:space="0" w:color="auto"/>
              <w:right w:val="single" w:sz="4" w:space="0" w:color="auto"/>
            </w:tcBorders>
          </w:tcPr>
          <w:p w:rsidR="00222A3A" w:rsidRDefault="00222A3A" w:rsidP="00222A3A">
            <w:pPr>
              <w:ind w:firstLine="0"/>
              <w:jc w:val="center"/>
              <w:rPr>
                <w:rFonts w:ascii="Arial" w:eastAsia="Calibri" w:hAnsi="Arial" w:cs="Arial"/>
                <w:b/>
                <w:sz w:val="22"/>
                <w:szCs w:val="22"/>
              </w:rPr>
            </w:pPr>
          </w:p>
        </w:tc>
      </w:tr>
    </w:tbl>
    <w:p w:rsidR="00222A3A" w:rsidRDefault="00222A3A" w:rsidP="00222A3A">
      <w:pPr>
        <w:ind w:firstLine="0"/>
        <w:rPr>
          <w:rFonts w:ascii="Arial" w:hAnsi="Arial" w:cs="Arial"/>
          <w:sz w:val="22"/>
          <w:szCs w:val="22"/>
        </w:rPr>
      </w:pPr>
    </w:p>
    <w:p w:rsidR="00222A3A" w:rsidRDefault="00222A3A" w:rsidP="00222A3A">
      <w:pPr>
        <w:ind w:firstLine="0"/>
        <w:rPr>
          <w:rFonts w:ascii="Arial" w:hAnsi="Arial" w:cs="Arial"/>
          <w:i/>
          <w:sz w:val="22"/>
          <w:szCs w:val="22"/>
        </w:rPr>
      </w:pPr>
      <w:bookmarkStart w:id="0" w:name="_GoBack"/>
      <w:bookmarkEnd w:id="0"/>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 xml:space="preserve">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w:t>
      </w:r>
      <w:r>
        <w:rPr>
          <w:rFonts w:ascii="Arial" w:hAnsi="Arial" w:cs="Arial"/>
          <w:i/>
          <w:sz w:val="22"/>
          <w:szCs w:val="22"/>
        </w:rPr>
        <w:lastRenderedPageBreak/>
        <w:t>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rsidR="00222A3A" w:rsidRDefault="00222A3A" w:rsidP="00222A3A">
      <w:pPr>
        <w:rPr>
          <w:rFonts w:ascii="Arial" w:hAnsi="Arial" w:cs="Arial"/>
          <w:sz w:val="22"/>
          <w:szCs w:val="22"/>
        </w:rPr>
      </w:pPr>
      <w:r>
        <w:rPr>
          <w:rFonts w:ascii="Arial" w:hAnsi="Arial" w:cs="Arial"/>
          <w:i/>
          <w:sz w:val="22"/>
          <w:szCs w:val="22"/>
        </w:rPr>
        <w:t xml:space="preserve">** </w:t>
      </w:r>
      <w:r>
        <w:rPr>
          <w:rFonts w:ascii="Arial" w:hAnsi="Arial" w:cs="Arial"/>
          <w:b/>
          <w:i/>
          <w:sz w:val="22"/>
          <w:szCs w:val="22"/>
        </w:rPr>
        <w:t>Par vienu darba vietu tiek skaitīta darbavieta</w:t>
      </w:r>
      <w:r>
        <w:rPr>
          <w:rFonts w:ascii="Arial" w:hAnsi="Arial" w:cs="Arial"/>
          <w:i/>
          <w:sz w:val="22"/>
          <w:szCs w:val="22"/>
        </w:rPr>
        <w:t xml:space="preserve"> ar darba līgumu vismaz uz gadu ar darbiniekam noteiktu normālo darba laiku vai </w:t>
      </w:r>
      <w:proofErr w:type="spellStart"/>
      <w:r>
        <w:rPr>
          <w:rFonts w:ascii="Arial" w:hAnsi="Arial" w:cs="Arial"/>
          <w:i/>
          <w:sz w:val="22"/>
          <w:szCs w:val="22"/>
        </w:rPr>
        <w:t>pašnodarbinātas</w:t>
      </w:r>
      <w:proofErr w:type="spellEnd"/>
      <w:r>
        <w:rPr>
          <w:rFonts w:ascii="Arial" w:hAnsi="Arial" w:cs="Arial"/>
          <w:i/>
          <w:sz w:val="22"/>
          <w:szCs w:val="22"/>
        </w:rPr>
        <w:t xml:space="preserve"> personas saimnieciskās darbības uzsākšana, vai vairākas darbavietas sezonas rakstura darbu veikšanai, kurās kopā nostrādāto stundu skaits kalendārā gada griezumā atbilst normālam darba laikam.</w:t>
      </w:r>
    </w:p>
    <w:p w:rsidR="00C031AC" w:rsidRDefault="00C031AC"/>
    <w:sectPr w:rsidR="00C031AC" w:rsidSect="00222A3A">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951" w:rsidRDefault="00B53951" w:rsidP="00222A3A">
      <w:r>
        <w:separator/>
      </w:r>
    </w:p>
  </w:endnote>
  <w:endnote w:type="continuationSeparator" w:id="0">
    <w:p w:rsidR="00B53951" w:rsidRDefault="00B53951" w:rsidP="0022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951" w:rsidRDefault="00B53951" w:rsidP="00222A3A">
      <w:r>
        <w:separator/>
      </w:r>
    </w:p>
  </w:footnote>
  <w:footnote w:type="continuationSeparator" w:id="0">
    <w:p w:rsidR="00B53951" w:rsidRDefault="00B53951" w:rsidP="00222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A3A" w:rsidRDefault="00222A3A" w:rsidP="00222A3A">
    <w:pPr>
      <w:pStyle w:val="Galvene"/>
      <w:jc w:val="right"/>
    </w:pPr>
    <w:r w:rsidRPr="00A256BF">
      <w:rPr>
        <w:rFonts w:ascii="Arial" w:eastAsia="Calibri" w:hAnsi="Arial" w:cs="Arial"/>
        <w:b/>
        <w:noProof/>
      </w:rPr>
      <w:drawing>
        <wp:inline distT="0" distB="0" distL="0" distR="0" wp14:anchorId="574BC677" wp14:editId="1109A205">
          <wp:extent cx="6019800" cy="767922"/>
          <wp:effectExtent l="0" t="0" r="0" b="0"/>
          <wp:docPr id="1" name="Attēls 1"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743" cy="7751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3A"/>
    <w:rsid w:val="00222A3A"/>
    <w:rsid w:val="00465E7A"/>
    <w:rsid w:val="00AF0777"/>
    <w:rsid w:val="00B53951"/>
    <w:rsid w:val="00C031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4518"/>
  <w15:chartTrackingRefBased/>
  <w15:docId w15:val="{32FEF232-B0B4-40D8-A270-176757A7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22A3A"/>
    <w:pPr>
      <w:spacing w:after="0" w:line="240" w:lineRule="auto"/>
      <w:ind w:firstLine="720"/>
      <w:jc w:val="both"/>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222A3A"/>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222A3A"/>
    <w:rPr>
      <w:b/>
      <w:bCs/>
    </w:rPr>
  </w:style>
  <w:style w:type="paragraph" w:styleId="Galvene">
    <w:name w:val="header"/>
    <w:basedOn w:val="Parasts"/>
    <w:link w:val="GalveneRakstz"/>
    <w:uiPriority w:val="99"/>
    <w:unhideWhenUsed/>
    <w:rsid w:val="00222A3A"/>
    <w:pPr>
      <w:tabs>
        <w:tab w:val="center" w:pos="4153"/>
        <w:tab w:val="right" w:pos="8306"/>
      </w:tabs>
    </w:pPr>
  </w:style>
  <w:style w:type="character" w:customStyle="1" w:styleId="GalveneRakstz">
    <w:name w:val="Galvene Rakstz."/>
    <w:basedOn w:val="Noklusjumarindkopasfonts"/>
    <w:link w:val="Galvene"/>
    <w:uiPriority w:val="99"/>
    <w:rsid w:val="00222A3A"/>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222A3A"/>
    <w:pPr>
      <w:tabs>
        <w:tab w:val="center" w:pos="4153"/>
        <w:tab w:val="right" w:pos="8306"/>
      </w:tabs>
    </w:pPr>
  </w:style>
  <w:style w:type="character" w:customStyle="1" w:styleId="KjeneRakstz">
    <w:name w:val="Kājene Rakstz."/>
    <w:basedOn w:val="Noklusjumarindkopasfonts"/>
    <w:link w:val="Kjene"/>
    <w:uiPriority w:val="99"/>
    <w:rsid w:val="00222A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7711</Words>
  <Characters>4396</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2017-12-21T09:08:00Z</dcterms:created>
  <dcterms:modified xsi:type="dcterms:W3CDTF">2017-12-21T09:19:00Z</dcterms:modified>
</cp:coreProperties>
</file>